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72" w:rsidRPr="008C13F8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6E18F0">
        <w:rPr>
          <w:rFonts w:ascii="Arial" w:hAnsi="Arial" w:cs="Arial"/>
          <w:b/>
          <w:sz w:val="24"/>
          <w:szCs w:val="24"/>
        </w:rPr>
        <w:t xml:space="preserve"> 54</w:t>
      </w:r>
      <w:bookmarkStart w:id="0" w:name="_GoBack"/>
      <w:bookmarkEnd w:id="0"/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C941AC" w:rsidRPr="00D24672" w:rsidRDefault="00D24672" w:rsidP="00D24672">
      <w:pPr>
        <w:ind w:left="708"/>
        <w:jc w:val="both"/>
        <w:rPr>
          <w:rFonts w:ascii="Arial" w:eastAsia="Calibri" w:hAnsi="Arial" w:cs="Arial"/>
          <w:b/>
          <w:sz w:val="20"/>
          <w:szCs w:val="20"/>
        </w:rPr>
      </w:pPr>
      <w:r w:rsidRPr="00D24672">
        <w:rPr>
          <w:rFonts w:ascii="Arial" w:hAnsi="Arial" w:cs="Arial"/>
          <w:b/>
        </w:rPr>
        <w:t>ÚNICO.- QUINTO INFORME DEL EJERCICIO DE LA ADMINISTRACIÓN Y   GESTIÓN PÚBLICA DEL PRESIDENTE MUNICIPAL EL LICENCIADO HÉCTOR ÁLVAREZ CONTRERAS.</w:t>
      </w: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C941AC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2467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DE SEPTIEMBRE 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328C1"/>
    <w:rsid w:val="0044644E"/>
    <w:rsid w:val="00450079"/>
    <w:rsid w:val="00463BE3"/>
    <w:rsid w:val="004741D5"/>
    <w:rsid w:val="004B150B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18F0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3738C"/>
    <w:rsid w:val="009460CF"/>
    <w:rsid w:val="009477CA"/>
    <w:rsid w:val="00963FFB"/>
    <w:rsid w:val="009857AA"/>
    <w:rsid w:val="009A0AD3"/>
    <w:rsid w:val="009A1E17"/>
    <w:rsid w:val="009C4DE2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D07C7B"/>
    <w:rsid w:val="00D10486"/>
    <w:rsid w:val="00D24672"/>
    <w:rsid w:val="00D35C32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0A51-95A9-4269-B9B9-EF49756A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2020-09-10T19:58:00Z</cp:lastPrinted>
  <dcterms:created xsi:type="dcterms:W3CDTF">2020-11-26T15:27:00Z</dcterms:created>
  <dcterms:modified xsi:type="dcterms:W3CDTF">2020-11-26T15:27:00Z</dcterms:modified>
</cp:coreProperties>
</file>